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01" w:rsidRPr="006D3E01" w:rsidRDefault="006D3E01">
      <w:pPr>
        <w:jc w:val="center"/>
        <w:rPr>
          <w:rFonts w:eastAsia="標楷體"/>
          <w:b/>
          <w:sz w:val="36"/>
        </w:rPr>
      </w:pPr>
      <w:r>
        <w:rPr>
          <w:rFonts w:eastAsia="標楷體" w:hint="eastAsia"/>
          <w:b/>
          <w:sz w:val="36"/>
        </w:rPr>
        <w:t>法務部行政執</w:t>
      </w:r>
      <w:r w:rsidRPr="006D3E01">
        <w:rPr>
          <w:rFonts w:eastAsia="標楷體" w:hint="eastAsia"/>
          <w:b/>
          <w:sz w:val="36"/>
        </w:rPr>
        <w:t>行署屏東分署</w:t>
      </w:r>
    </w:p>
    <w:p w:rsidR="00B7527F" w:rsidRDefault="00224083">
      <w:pPr>
        <w:jc w:val="center"/>
      </w:pPr>
      <w:r w:rsidRPr="006D3E01">
        <w:rPr>
          <w:rFonts w:eastAsia="標楷體"/>
          <w:b/>
          <w:sz w:val="32"/>
          <w:szCs w:val="32"/>
        </w:rPr>
        <w:t>「</w:t>
      </w:r>
      <w:r w:rsidR="006D3E01" w:rsidRPr="006D3E01">
        <w:rPr>
          <w:rFonts w:eastAsia="標楷體" w:hint="eastAsia"/>
          <w:b/>
          <w:sz w:val="32"/>
        </w:rPr>
        <w:t>113</w:t>
      </w:r>
      <w:r w:rsidRPr="006D3E01">
        <w:rPr>
          <w:rFonts w:eastAsia="標楷體"/>
          <w:b/>
          <w:sz w:val="32"/>
        </w:rPr>
        <w:t>年度</w:t>
      </w:r>
      <w:r w:rsidR="006D3E01" w:rsidRPr="006D3E01">
        <w:rPr>
          <w:rFonts w:eastAsia="標楷體"/>
          <w:b/>
          <w:sz w:val="32"/>
        </w:rPr>
        <w:t>國有公用不動產設置太陽光電發電設備</w:t>
      </w:r>
      <w:r w:rsidR="006D3E01" w:rsidRPr="006D3E01">
        <w:rPr>
          <w:rFonts w:eastAsia="標楷體" w:hint="eastAsia"/>
          <w:b/>
          <w:sz w:val="32"/>
        </w:rPr>
        <w:t>標</w:t>
      </w:r>
      <w:r w:rsidR="006D3E01" w:rsidRPr="006D3E01">
        <w:rPr>
          <w:rFonts w:eastAsia="標楷體"/>
          <w:b/>
          <w:sz w:val="32"/>
        </w:rPr>
        <w:t>租</w:t>
      </w:r>
      <w:r w:rsidR="006D3E01" w:rsidRPr="006D3E01">
        <w:rPr>
          <w:rFonts w:eastAsia="標楷體" w:hint="eastAsia"/>
          <w:b/>
          <w:sz w:val="32"/>
        </w:rPr>
        <w:t>案</w:t>
      </w:r>
      <w:r>
        <w:rPr>
          <w:rFonts w:eastAsia="標楷體"/>
          <w:b/>
          <w:sz w:val="32"/>
          <w:szCs w:val="32"/>
        </w:rPr>
        <w:t>」評選須知</w:t>
      </w:r>
    </w:p>
    <w:p w:rsidR="00B7527F" w:rsidRDefault="00224083">
      <w:pPr>
        <w:numPr>
          <w:ilvl w:val="0"/>
          <w:numId w:val="6"/>
        </w:numPr>
        <w:spacing w:line="400" w:lineRule="exact"/>
        <w:jc w:val="both"/>
      </w:pPr>
      <w:r>
        <w:rPr>
          <w:rFonts w:eastAsia="標楷體"/>
          <w:sz w:val="28"/>
          <w:szCs w:val="28"/>
        </w:rPr>
        <w:t>本案</w:t>
      </w:r>
      <w:r w:rsidRPr="006D3E01">
        <w:rPr>
          <w:rFonts w:eastAsia="標楷體"/>
          <w:sz w:val="28"/>
          <w:szCs w:val="28"/>
        </w:rPr>
        <w:t>本</w:t>
      </w:r>
      <w:r w:rsidR="006D3E01" w:rsidRPr="006D3E01">
        <w:rPr>
          <w:rFonts w:eastAsia="標楷體" w:hint="eastAsia"/>
          <w:sz w:val="28"/>
        </w:rPr>
        <w:t>分署</w:t>
      </w:r>
      <w:r>
        <w:rPr>
          <w:rFonts w:eastAsia="標楷體"/>
          <w:sz w:val="28"/>
          <w:szCs w:val="28"/>
        </w:rPr>
        <w:t>參考「採購評選委員會審議規則」、投標須知</w:t>
      </w:r>
      <w:r w:rsidR="001804D4">
        <w:rPr>
          <w:rFonts w:eastAsia="標楷體"/>
          <w:sz w:val="28"/>
          <w:szCs w:val="28"/>
        </w:rPr>
        <w:t>及</w:t>
      </w:r>
      <w:r>
        <w:rPr>
          <w:rFonts w:eastAsia="標楷體"/>
          <w:sz w:val="28"/>
          <w:szCs w:val="28"/>
        </w:rPr>
        <w:t>「最有利標評選辦法」等相關規定辦理評選。</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Pr>
          <w:rFonts w:eastAsia="標楷體"/>
          <w:sz w:val="28"/>
          <w:szCs w:val="28"/>
        </w:rPr>
        <w:t>12</w:t>
      </w:r>
      <w:r>
        <w:rPr>
          <w:rFonts w:eastAsia="標楷體"/>
          <w:sz w:val="28"/>
          <w:szCs w:val="28"/>
        </w:rPr>
        <w:t>份（正本</w:t>
      </w:r>
      <w:r>
        <w:rPr>
          <w:rFonts w:eastAsia="標楷體"/>
          <w:sz w:val="28"/>
          <w:szCs w:val="28"/>
        </w:rPr>
        <w:t>1</w:t>
      </w:r>
      <w:r>
        <w:rPr>
          <w:rFonts w:eastAsia="標楷體"/>
          <w:sz w:val="28"/>
          <w:szCs w:val="28"/>
        </w:rPr>
        <w:t>份，副本</w:t>
      </w:r>
      <w:r>
        <w:rPr>
          <w:rFonts w:eastAsia="標楷體"/>
          <w:sz w:val="28"/>
          <w:szCs w:val="28"/>
        </w:rPr>
        <w:t>11</w:t>
      </w:r>
      <w:r>
        <w:rPr>
          <w:rFonts w:eastAsia="標楷體"/>
          <w:sz w:val="28"/>
          <w:szCs w:val="28"/>
        </w:rPr>
        <w:t>份），須標示正副本，正本及副本內容有異時，以正本為準。</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Default="00224083" w:rsidP="006D3E01">
      <w:pPr>
        <w:numPr>
          <w:ilvl w:val="0"/>
          <w:numId w:val="8"/>
        </w:numPr>
        <w:spacing w:line="400" w:lineRule="exact"/>
        <w:jc w:val="both"/>
      </w:pPr>
      <w:r>
        <w:rPr>
          <w:rFonts w:eastAsia="標楷體"/>
          <w:sz w:val="28"/>
          <w:szCs w:val="28"/>
        </w:rPr>
        <w:t>設置使用計畫書封面：標題統一為</w:t>
      </w:r>
      <w:r w:rsidR="006D3E01" w:rsidRPr="006D3E01">
        <w:rPr>
          <w:rFonts w:eastAsia="標楷體" w:hint="eastAsia"/>
          <w:sz w:val="28"/>
        </w:rPr>
        <w:t>法務部行政執行署屏東分署</w:t>
      </w:r>
      <w:r w:rsidRPr="006D3E01">
        <w:rPr>
          <w:rFonts w:eastAsia="標楷體"/>
          <w:sz w:val="28"/>
          <w:szCs w:val="28"/>
        </w:rPr>
        <w:t>辦理「</w:t>
      </w:r>
      <w:r w:rsidR="006D3E01" w:rsidRPr="006D3E01">
        <w:rPr>
          <w:rFonts w:eastAsia="標楷體" w:hint="eastAsia"/>
          <w:sz w:val="28"/>
        </w:rPr>
        <w:t>113</w:t>
      </w:r>
      <w:r w:rsidR="006D3E01" w:rsidRPr="006D3E01">
        <w:rPr>
          <w:rFonts w:eastAsia="標楷體"/>
          <w:sz w:val="28"/>
        </w:rPr>
        <w:t>年度國有公用不動產設置太陽光電發電設備</w:t>
      </w:r>
      <w:r w:rsidR="006D3E01" w:rsidRPr="006D3E01">
        <w:rPr>
          <w:rFonts w:eastAsia="標楷體" w:hint="eastAsia"/>
          <w:sz w:val="28"/>
        </w:rPr>
        <w:t>標</w:t>
      </w:r>
      <w:r w:rsidR="006D3E01" w:rsidRPr="006D3E01">
        <w:rPr>
          <w:rFonts w:eastAsia="標楷體"/>
          <w:sz w:val="28"/>
        </w:rPr>
        <w:t>租</w:t>
      </w:r>
      <w:r w:rsidR="006D3E01" w:rsidRPr="006D3E01">
        <w:rPr>
          <w:rFonts w:eastAsia="標楷體" w:hint="eastAsia"/>
          <w:sz w:val="28"/>
        </w:rPr>
        <w:t>案</w:t>
      </w:r>
      <w:r w:rsidRPr="006D3E01">
        <w:rPr>
          <w:rFonts w:eastAsia="標楷體"/>
          <w:sz w:val="28"/>
          <w:szCs w:val="28"/>
        </w:rPr>
        <w:t>」</w:t>
      </w:r>
      <w:r>
        <w:rPr>
          <w:rFonts w:eastAsia="標楷體"/>
          <w:sz w:val="28"/>
          <w:szCs w:val="28"/>
        </w:rPr>
        <w:t>設置使用計畫書。</w:t>
      </w:r>
    </w:p>
    <w:p w:rsidR="00B7527F" w:rsidRDefault="00224083">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rsidR="00B7527F" w:rsidRDefault="00224083">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設置使用計畫書撰擬重點規定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both"/>
              <w:rPr>
                <w:rFonts w:eastAsia="標楷體"/>
                <w:sz w:val="28"/>
              </w:rPr>
            </w:pPr>
            <w:r w:rsidRPr="003533A9">
              <w:rPr>
                <w:rFonts w:eastAsia="標楷體"/>
                <w:sz w:val="28"/>
                <w:szCs w:val="28"/>
              </w:rPr>
              <w:t>公司基本資料</w:t>
            </w:r>
            <w:r w:rsidRPr="003533A9">
              <w:rPr>
                <w:rFonts w:eastAsia="標楷體"/>
                <w:sz w:val="28"/>
                <w:szCs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rsidP="00154936">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sidR="00154936">
              <w:rPr>
                <w:rFonts w:eastAsia="標楷體"/>
                <w:sz w:val="28"/>
              </w:rPr>
              <w:t>。</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rsidP="003A3C69">
            <w:pPr>
              <w:tabs>
                <w:tab w:val="left" w:pos="1134"/>
              </w:tabs>
              <w:snapToGrid w:val="0"/>
              <w:spacing w:line="240" w:lineRule="auto"/>
              <w:jc w:val="both"/>
            </w:pPr>
            <w:r>
              <w:rPr>
                <w:rFonts w:eastAsia="標楷體"/>
                <w:sz w:val="28"/>
                <w:szCs w:val="28"/>
              </w:rPr>
              <w:t>廠商</w:t>
            </w:r>
            <w:r w:rsidR="00154936">
              <w:rPr>
                <w:rFonts w:eastAsia="標楷體" w:hint="eastAsia"/>
                <w:sz w:val="28"/>
              </w:rPr>
              <w:t>109</w:t>
            </w:r>
            <w:r w:rsidRPr="00154936">
              <w:rPr>
                <w:rFonts w:eastAsia="標楷體"/>
                <w:sz w:val="28"/>
                <w:szCs w:val="28"/>
              </w:rPr>
              <w:t>年至</w:t>
            </w:r>
            <w:r w:rsidR="00154936">
              <w:rPr>
                <w:rFonts w:eastAsia="標楷體" w:hint="eastAsia"/>
                <w:sz w:val="28"/>
              </w:rPr>
              <w:t>113</w:t>
            </w:r>
            <w:r>
              <w:rPr>
                <w:rFonts w:eastAsia="標楷體"/>
                <w:sz w:val="28"/>
                <w:szCs w:val="28"/>
              </w:rPr>
              <w:t>年相關案件履約實績</w:t>
            </w:r>
            <w:r>
              <w:rPr>
                <w:rFonts w:eastAsia="標楷體"/>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851"/>
                <w:tab w:val="left" w:pos="1134"/>
              </w:tabs>
              <w:snapToGrid w:val="0"/>
              <w:spacing w:line="240" w:lineRule="auto"/>
              <w:jc w:val="both"/>
              <w:rPr>
                <w:rFonts w:eastAsia="標楷體"/>
                <w:sz w:val="28"/>
                <w:szCs w:val="28"/>
              </w:rPr>
            </w:pPr>
            <w:r>
              <w:rPr>
                <w:rFonts w:eastAsia="標楷體"/>
                <w:sz w:val="28"/>
                <w:szCs w:val="28"/>
              </w:rPr>
              <w:t>詳列曾辦理與本案類似經驗的案例及相關說明。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1E058B">
            <w:pPr>
              <w:snapToGrid w:val="0"/>
              <w:spacing w:line="240" w:lineRule="auto"/>
              <w:jc w:val="both"/>
              <w:rPr>
                <w:rFonts w:eastAsia="標楷體"/>
                <w:sz w:val="28"/>
              </w:rPr>
            </w:pPr>
            <w:r>
              <w:rPr>
                <w:rFonts w:eastAsia="標楷體"/>
                <w:sz w:val="28"/>
              </w:rPr>
              <w:t>興建計畫</w:t>
            </w:r>
            <w:r>
              <w:rPr>
                <w:rFonts w:eastAsia="標楷體"/>
                <w:sz w:val="28"/>
              </w:rPr>
              <w:t>(</w:t>
            </w:r>
            <w:r w:rsidR="00BC1899">
              <w:rPr>
                <w:rFonts w:eastAsia="標楷體" w:hint="eastAsia"/>
                <w:sz w:val="28"/>
              </w:rPr>
              <w:t>15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開發計畫可行性規劃報告書。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BC1899" w:rsidP="0052058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營運計畫</w:t>
            </w:r>
            <w:r w:rsidR="00BC1899">
              <w:rPr>
                <w:rFonts w:eastAsia="標楷體"/>
                <w:sz w:val="28"/>
              </w:rPr>
              <w:t>(</w:t>
            </w:r>
            <w:r w:rsidR="00BC1899">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安全維護措施。</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BC1899" w:rsidP="0052058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Pr>
                <w:rFonts w:eastAsia="標楷體"/>
                <w:sz w:val="28"/>
              </w:rPr>
              <w:t>(20%)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2"/>
              </w:numPr>
              <w:tabs>
                <w:tab w:val="left" w:pos="-1745"/>
              </w:tabs>
              <w:snapToGrid w:val="0"/>
              <w:spacing w:line="240" w:lineRule="auto"/>
              <w:jc w:val="both"/>
            </w:pPr>
            <w:r>
              <w:rPr>
                <w:rFonts w:eastAsia="標楷體"/>
                <w:sz w:val="28"/>
              </w:rPr>
              <w:t>投標值</w:t>
            </w:r>
            <w:r>
              <w:rPr>
                <w:rFonts w:eastAsia="標楷體"/>
                <w:sz w:val="28"/>
              </w:rPr>
              <w:t>=</w:t>
            </w:r>
            <w:r>
              <w:rPr>
                <w:rFonts w:eastAsia="標楷體"/>
                <w:sz w:val="28"/>
              </w:rPr>
              <w:t>投標設備設置容量</w:t>
            </w:r>
            <w:r>
              <w:rPr>
                <w:rFonts w:eastAsia="標楷體"/>
                <w:sz w:val="28"/>
              </w:rPr>
              <w:t>(kWp)×</w:t>
            </w:r>
            <w:r>
              <w:rPr>
                <w:rFonts w:eastAsia="標楷體"/>
                <w:sz w:val="28"/>
              </w:rPr>
              <w:t>回饋金百分比</w:t>
            </w:r>
            <w:r>
              <w:rPr>
                <w:rFonts w:eastAsia="標楷體"/>
                <w:sz w:val="28"/>
              </w:rPr>
              <w:t>(%)</w:t>
            </w:r>
          </w:p>
          <w:p w:rsidR="001E058B" w:rsidRDefault="00F52FF3">
            <w:pPr>
              <w:numPr>
                <w:ilvl w:val="0"/>
                <w:numId w:val="12"/>
              </w:numPr>
              <w:tabs>
                <w:tab w:val="left" w:pos="-1745"/>
              </w:tabs>
              <w:snapToGrid w:val="0"/>
              <w:spacing w:line="240" w:lineRule="auto"/>
              <w:jc w:val="both"/>
              <w:rPr>
                <w:rFonts w:eastAsia="標楷體"/>
                <w:sz w:val="28"/>
              </w:rPr>
            </w:pPr>
            <w:r>
              <w:rPr>
                <w:rFonts w:eastAsia="標楷體"/>
                <w:sz w:val="28"/>
              </w:rPr>
              <w:t>投標設備設置容量及回饋金百分比之數值填寫至小數點後</w:t>
            </w:r>
            <w:r>
              <w:rPr>
                <w:rFonts w:eastAsia="標楷體" w:hint="eastAsia"/>
                <w:sz w:val="28"/>
              </w:rPr>
              <w:t>二</w:t>
            </w:r>
            <w:r w:rsidR="001E058B">
              <w:rPr>
                <w:rFonts w:eastAsia="標楷體"/>
                <w:sz w:val="28"/>
              </w:rPr>
              <w:t>位；回饋金百分比至少為</w:t>
            </w:r>
            <w:r w:rsidR="001E058B">
              <w:rPr>
                <w:rFonts w:eastAsia="標楷體"/>
                <w:sz w:val="28"/>
              </w:rPr>
              <w:t>3%</w:t>
            </w:r>
            <w:r w:rsidR="001E058B">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BC1899" w:rsidP="0052058B">
            <w:pPr>
              <w:snapToGrid w:val="0"/>
              <w:spacing w:line="240" w:lineRule="auto"/>
              <w:jc w:val="center"/>
              <w:rPr>
                <w:rFonts w:eastAsia="標楷體"/>
                <w:sz w:val="28"/>
              </w:rPr>
            </w:pPr>
            <w:r>
              <w:rPr>
                <w:rFonts w:eastAsia="標楷體" w:hint="eastAsia"/>
                <w:sz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回饋及加值服務計畫</w:t>
            </w:r>
            <w:r w:rsidR="00BC1899">
              <w:rPr>
                <w:rFonts w:eastAsia="標楷體"/>
                <w:sz w:val="28"/>
              </w:rPr>
              <w:t>(</w:t>
            </w:r>
            <w:r w:rsidR="00BC1899">
              <w:rPr>
                <w:rFonts w:eastAsia="標楷體" w:hint="eastAsia"/>
                <w:sz w:val="28"/>
              </w:rPr>
              <w:t>15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46295B">
            <w:pPr>
              <w:tabs>
                <w:tab w:val="left" w:pos="175"/>
              </w:tabs>
              <w:snapToGrid w:val="0"/>
              <w:spacing w:line="240" w:lineRule="auto"/>
              <w:jc w:val="both"/>
              <w:rPr>
                <w:rFonts w:eastAsia="標楷體"/>
                <w:sz w:val="28"/>
              </w:rPr>
            </w:pPr>
            <w:r w:rsidRPr="0046295B">
              <w:rPr>
                <w:rFonts w:eastAsia="標楷體" w:hint="eastAsia"/>
                <w:sz w:val="28"/>
              </w:rPr>
              <w:t>廠商承諾回饋予提供建築物場址設置太陽光電發電設備所在機關或學校之計畫。計畫內容請與節能減碳、推廣再生能源、設置智慧設施、改善分署無障礙或洽公環境等內容相關。【本分署屏新樓及屏易樓為</w:t>
            </w:r>
            <w:r w:rsidRPr="0046295B">
              <w:rPr>
                <w:rFonts w:eastAsia="標楷體" w:hint="eastAsia"/>
                <w:sz w:val="28"/>
              </w:rPr>
              <w:t>2</w:t>
            </w:r>
            <w:r w:rsidRPr="0046295B">
              <w:rPr>
                <w:rFonts w:eastAsia="標楷體" w:hint="eastAsia"/>
                <w:sz w:val="28"/>
              </w:rPr>
              <w:t>層樓建物，目前未建置無障礙設施便利身障人士上下樓，廠商若有意提供相關無障礙設施回饋計畫，請朝改善本分署無障礙環境設施構思。】</w:t>
            </w:r>
            <w:bookmarkStart w:id="0" w:name="_GoBack"/>
            <w:bookmarkEnd w:id="0"/>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BC1899">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058B" w:rsidRDefault="001E058B">
            <w:pPr>
              <w:tabs>
                <w:tab w:val="left" w:pos="175"/>
              </w:tabs>
              <w:snapToGrid w:val="0"/>
              <w:spacing w:line="240" w:lineRule="auto"/>
              <w:jc w:val="both"/>
            </w:pPr>
            <w:r>
              <w:rPr>
                <w:rFonts w:eastAsia="標楷體"/>
                <w:sz w:val="28"/>
                <w:szCs w:val="28"/>
              </w:rPr>
              <w:t>簡報與詢答</w:t>
            </w:r>
            <w:r>
              <w:rPr>
                <w:rFonts w:eastAsia="標楷體"/>
                <w:sz w:val="28"/>
                <w:szCs w:val="28"/>
              </w:rPr>
              <w:t>(10</w:t>
            </w:r>
            <w:r>
              <w:rPr>
                <w:rFonts w:eastAsia="標楷體"/>
                <w:sz w:val="28"/>
                <w:szCs w:val="24"/>
              </w:rPr>
              <w:t>%</w:t>
            </w:r>
            <w:r>
              <w:rPr>
                <w:rFonts w:eastAsia="標楷體"/>
                <w:sz w:val="28"/>
                <w:szCs w:val="28"/>
              </w:rPr>
              <w:t>)</w:t>
            </w:r>
          </w:p>
        </w:tc>
      </w:tr>
    </w:tbl>
    <w:p w:rsidR="00B7527F" w:rsidRDefault="00224083">
      <w:pPr>
        <w:widowControl/>
        <w:numPr>
          <w:ilvl w:val="0"/>
          <w:numId w:val="7"/>
        </w:numPr>
        <w:spacing w:line="400" w:lineRule="exact"/>
        <w:ind w:left="1418" w:hanging="710"/>
        <w:jc w:val="both"/>
      </w:pPr>
      <w:r>
        <w:rPr>
          <w:rFonts w:eastAsia="標楷體"/>
          <w:sz w:val="28"/>
          <w:szCs w:val="28"/>
        </w:rPr>
        <w:t>設置使用計畫書附件封面：</w:t>
      </w:r>
      <w:r w:rsidR="00154936">
        <w:rPr>
          <w:rFonts w:eastAsia="標楷體"/>
          <w:sz w:val="28"/>
          <w:szCs w:val="28"/>
        </w:rPr>
        <w:t>標題統一為</w:t>
      </w:r>
      <w:r w:rsidR="00154936" w:rsidRPr="006D3E01">
        <w:rPr>
          <w:rFonts w:eastAsia="標楷體" w:hint="eastAsia"/>
          <w:sz w:val="28"/>
        </w:rPr>
        <w:t>法務部行政執行署屏東分署</w:t>
      </w:r>
      <w:r w:rsidR="00154936" w:rsidRPr="006D3E01">
        <w:rPr>
          <w:rFonts w:eastAsia="標楷體"/>
          <w:sz w:val="28"/>
          <w:szCs w:val="28"/>
        </w:rPr>
        <w:t>辦理「</w:t>
      </w:r>
      <w:r w:rsidR="00154936" w:rsidRPr="006D3E01">
        <w:rPr>
          <w:rFonts w:eastAsia="標楷體" w:hint="eastAsia"/>
          <w:sz w:val="28"/>
        </w:rPr>
        <w:t>113</w:t>
      </w:r>
      <w:r w:rsidR="00154936" w:rsidRPr="006D3E01">
        <w:rPr>
          <w:rFonts w:eastAsia="標楷體"/>
          <w:sz w:val="28"/>
        </w:rPr>
        <w:t>年度國有公用不動產設置太陽光電發電設備</w:t>
      </w:r>
      <w:r w:rsidR="00154936" w:rsidRPr="006D3E01">
        <w:rPr>
          <w:rFonts w:eastAsia="標楷體" w:hint="eastAsia"/>
          <w:sz w:val="28"/>
        </w:rPr>
        <w:t>標</w:t>
      </w:r>
      <w:r w:rsidR="00154936" w:rsidRPr="006D3E01">
        <w:rPr>
          <w:rFonts w:eastAsia="標楷體"/>
          <w:sz w:val="28"/>
        </w:rPr>
        <w:t>租</w:t>
      </w:r>
      <w:r w:rsidR="00154936" w:rsidRPr="006D3E01">
        <w:rPr>
          <w:rFonts w:eastAsia="標楷體" w:hint="eastAsia"/>
          <w:sz w:val="28"/>
        </w:rPr>
        <w:t>案</w:t>
      </w:r>
      <w:r w:rsidR="00154936" w:rsidRPr="006D3E01">
        <w:rPr>
          <w:rFonts w:eastAsia="標楷體"/>
          <w:sz w:val="28"/>
          <w:szCs w:val="28"/>
        </w:rPr>
        <w:t>」</w:t>
      </w:r>
      <w:r>
        <w:rPr>
          <w:rFonts w:eastAsia="標楷體"/>
          <w:sz w:val="28"/>
          <w:szCs w:val="28"/>
        </w:rPr>
        <w:t>設置使用計畫書附件。</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Pr>
          <w:rFonts w:eastAsia="標楷體"/>
          <w:sz w:val="28"/>
          <w:szCs w:val="28"/>
        </w:rPr>
        <w:t>40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分，不足份數由機關以黑白影印補足份數供評選使用，若因影印品質及裝訂與原件有出入而影響評選結果者，由投標廠商自行負責。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經資格審查符合本案招標文件規定之投標廠商，始得參與評選；評選會議之時間、地點，由機關另行通知。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w:t>
      </w:r>
      <w:r w:rsidR="00232036">
        <w:rPr>
          <w:rFonts w:eastAsia="標楷體"/>
          <w:sz w:val="28"/>
          <w:szCs w:val="28"/>
        </w:rPr>
        <w:t>人員組成採購評選委員會，以進行投標廠商設置使用計畫書之評選事宜</w:t>
      </w:r>
      <w:r>
        <w:rPr>
          <w:rFonts w:eastAsia="標楷體"/>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sidRPr="00BC1899">
        <w:rPr>
          <w:rFonts w:eastAsia="標楷體"/>
          <w:sz w:val="28"/>
          <w:szCs w:val="28"/>
        </w:rPr>
        <w:t>本委員會會議之決議，應有委員總額</w:t>
      </w:r>
      <w:r w:rsidRPr="00BC1899">
        <w:rPr>
          <w:rFonts w:eastAsia="標楷體"/>
          <w:sz w:val="28"/>
          <w:szCs w:val="28"/>
        </w:rPr>
        <w:t>1/2</w:t>
      </w:r>
      <w:r w:rsidRPr="00BC1899">
        <w:rPr>
          <w:rFonts w:eastAsia="標楷體"/>
          <w:sz w:val="28"/>
          <w:szCs w:val="28"/>
        </w:rPr>
        <w:t>以上出席，其決議應經出席委員過半數之同意行之。</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廠商未到場簡報，視同放棄簡報及答詢權利，該廠商之「簡報及答詢」</w:t>
      </w:r>
      <w:r>
        <w:rPr>
          <w:rFonts w:eastAsia="標楷體"/>
          <w:sz w:val="28"/>
          <w:szCs w:val="28"/>
        </w:rPr>
        <w:t>(</w:t>
      </w:r>
      <w:r>
        <w:rPr>
          <w:rFonts w:eastAsia="標楷體"/>
          <w:sz w:val="28"/>
          <w:szCs w:val="28"/>
        </w:rPr>
        <w:t>配分</w:t>
      </w:r>
      <w:r>
        <w:rPr>
          <w:rFonts w:eastAsia="標楷體"/>
          <w:sz w:val="28"/>
          <w:szCs w:val="28"/>
        </w:rPr>
        <w:t>10</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Pr>
          <w:rFonts w:eastAsia="標楷體"/>
          <w:sz w:val="28"/>
          <w:szCs w:val="28"/>
        </w:rPr>
        <w:t>4</w:t>
      </w:r>
      <w:r>
        <w:rPr>
          <w:rFonts w:eastAsia="標楷體"/>
          <w:sz w:val="28"/>
          <w:szCs w:val="28"/>
        </w:rPr>
        <w:t>人（含設備操作及協助人員等），簡報人員需為本案計畫主持人，如計畫主持人因故無法參加簡報時，應由協同主持人或經本委員會同意由廠商本案其他工作成員代表簡報。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w:t>
      </w:r>
      <w:r w:rsidRPr="00D84B2D">
        <w:rPr>
          <w:rFonts w:eastAsia="標楷體"/>
          <w:sz w:val="28"/>
          <w:szCs w:val="28"/>
        </w:rPr>
        <w:t>本案採統問統答，評選委員全部</w:t>
      </w:r>
      <w:r w:rsidRPr="00D84B2D">
        <w:rPr>
          <w:rFonts w:eastAsia="標楷體"/>
          <w:sz w:val="28"/>
          <w:szCs w:val="28"/>
        </w:rPr>
        <w:t>1</w:t>
      </w:r>
      <w:r w:rsidR="00232036" w:rsidRPr="00D84B2D">
        <w:rPr>
          <w:rFonts w:eastAsia="標楷體"/>
          <w:sz w:val="28"/>
          <w:szCs w:val="28"/>
        </w:rPr>
        <w:t>次提問完畢後，投標廠商綜合回答所有提問，時間</w:t>
      </w:r>
      <w:r w:rsidR="00232036" w:rsidRPr="00D84B2D">
        <w:rPr>
          <w:rFonts w:eastAsia="標楷體" w:hint="eastAsia"/>
          <w:sz w:val="28"/>
          <w:szCs w:val="28"/>
        </w:rPr>
        <w:t>以</w:t>
      </w:r>
      <w:r w:rsidRPr="00D84B2D">
        <w:rPr>
          <w:rFonts w:eastAsia="標楷體"/>
          <w:sz w:val="28"/>
          <w:szCs w:val="28"/>
        </w:rPr>
        <w:t>10</w:t>
      </w:r>
      <w:r w:rsidRPr="00D84B2D">
        <w:rPr>
          <w:rFonts w:eastAsia="標楷體"/>
          <w:sz w:val="28"/>
          <w:szCs w:val="28"/>
        </w:rPr>
        <w:t>分鐘</w:t>
      </w:r>
      <w:r w:rsidR="00232036" w:rsidRPr="00D84B2D">
        <w:rPr>
          <w:rFonts w:eastAsia="標楷體" w:hint="eastAsia"/>
          <w:sz w:val="28"/>
          <w:szCs w:val="28"/>
        </w:rPr>
        <w:t>為原則</w:t>
      </w:r>
      <w:r w:rsidRPr="00D84B2D">
        <w:rPr>
          <w:rFonts w:eastAsia="標楷體"/>
          <w:sz w:val="28"/>
          <w:szCs w:val="28"/>
        </w:rPr>
        <w:t>，</w:t>
      </w:r>
      <w:r w:rsidR="00D84B2D" w:rsidRPr="00D84B2D">
        <w:rPr>
          <w:rFonts w:eastAsia="標楷體"/>
          <w:sz w:val="28"/>
          <w:szCs w:val="28"/>
        </w:rPr>
        <w:t>機關工作人員於</w:t>
      </w:r>
      <w:r w:rsidR="00D84B2D" w:rsidRPr="00D84B2D">
        <w:rPr>
          <w:rFonts w:eastAsia="標楷體" w:hint="eastAsia"/>
          <w:sz w:val="28"/>
          <w:szCs w:val="28"/>
        </w:rPr>
        <w:t>時限前</w:t>
      </w:r>
      <w:r w:rsidR="00D84B2D" w:rsidRPr="00D84B2D">
        <w:rPr>
          <w:rFonts w:eastAsia="標楷體" w:hint="eastAsia"/>
          <w:sz w:val="28"/>
          <w:szCs w:val="28"/>
        </w:rPr>
        <w:t>2</w:t>
      </w:r>
      <w:r w:rsidR="00D84B2D" w:rsidRPr="00D84B2D">
        <w:rPr>
          <w:rFonts w:eastAsia="標楷體"/>
          <w:sz w:val="28"/>
          <w:szCs w:val="28"/>
        </w:rPr>
        <w:t>分鐘按鈴一聲提示，</w:t>
      </w:r>
      <w:r w:rsidR="00D84B2D" w:rsidRPr="00D84B2D">
        <w:rPr>
          <w:rFonts w:eastAsia="標楷體" w:hint="eastAsia"/>
          <w:sz w:val="28"/>
          <w:szCs w:val="28"/>
        </w:rPr>
        <w:t>結束時</w:t>
      </w:r>
      <w:r w:rsidR="00D84B2D" w:rsidRPr="00D84B2D">
        <w:rPr>
          <w:rFonts w:eastAsia="標楷體"/>
          <w:sz w:val="28"/>
          <w:szCs w:val="28"/>
        </w:rPr>
        <w:t>按鈴二聲。</w:t>
      </w:r>
      <w:r w:rsidR="00232036" w:rsidRPr="00D84B2D">
        <w:rPr>
          <w:rFonts w:eastAsia="標楷體" w:hint="eastAsia"/>
          <w:sz w:val="28"/>
          <w:szCs w:val="28"/>
        </w:rPr>
        <w:t>惟評選委員得視現場情形</w:t>
      </w:r>
      <w:r w:rsidR="00232036" w:rsidRPr="00D84B2D">
        <w:rPr>
          <w:rFonts w:ascii="標楷體" w:eastAsia="標楷體" w:hAnsi="標楷體" w:hint="eastAsia"/>
          <w:sz w:val="28"/>
          <w:szCs w:val="28"/>
        </w:rPr>
        <w:t>，</w:t>
      </w:r>
      <w:r w:rsidR="00232036" w:rsidRPr="00D84B2D">
        <w:rPr>
          <w:rFonts w:eastAsia="標楷體" w:hint="eastAsia"/>
          <w:sz w:val="28"/>
          <w:szCs w:val="28"/>
        </w:rPr>
        <w:t>酌予延長答詢時間</w:t>
      </w:r>
      <w:r w:rsidR="00D84B2D" w:rsidRPr="00D84B2D">
        <w:rPr>
          <w:rFonts w:ascii="標楷體" w:eastAsia="標楷體" w:hAnsi="標楷體" w:hint="eastAsia"/>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57506">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w:t>
      </w:r>
      <w:r w:rsidR="00224083">
        <w:rPr>
          <w:rFonts w:eastAsia="標楷體"/>
          <w:sz w:val="28"/>
          <w:szCs w:val="28"/>
        </w:rPr>
        <w:t>。</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評定優勝廠商方式採序位法，價格納入評比。</w:t>
      </w:r>
    </w:p>
    <w:p w:rsidR="00B7527F" w:rsidRDefault="00224083">
      <w:pPr>
        <w:widowControl/>
        <w:numPr>
          <w:ilvl w:val="0"/>
          <w:numId w:val="15"/>
        </w:numPr>
        <w:spacing w:line="400" w:lineRule="exact"/>
        <w:ind w:left="1418" w:hanging="710"/>
        <w:jc w:val="both"/>
      </w:pPr>
      <w:r>
        <w:rPr>
          <w:rFonts w:eastAsia="標楷體"/>
          <w:sz w:val="28"/>
          <w:szCs w:val="28"/>
        </w:rPr>
        <w:t>由評選委員就廠商資料、評選項目逐項討論後，由各評選委員辦理序位評比，就個別廠商各評選項目分別評分後予以加總，並依加總分數高低轉換為序位。個別廠商之平均總評分（四捨五入取至小數點第二位）未達</w:t>
      </w:r>
      <w:r>
        <w:rPr>
          <w:rFonts w:eastAsia="標楷體"/>
          <w:sz w:val="28"/>
          <w:szCs w:val="28"/>
        </w:rPr>
        <w:t>80</w:t>
      </w:r>
      <w:r>
        <w:rPr>
          <w:rFonts w:eastAsia="標楷體"/>
          <w:sz w:val="28"/>
          <w:szCs w:val="28"/>
        </w:rPr>
        <w:t>分者不得列為優勝廠商及議價對象。若所有廠商平均總評分均未達</w:t>
      </w:r>
      <w:r>
        <w:rPr>
          <w:rFonts w:eastAsia="標楷體"/>
          <w:sz w:val="28"/>
          <w:szCs w:val="28"/>
        </w:rPr>
        <w:t>80</w:t>
      </w:r>
      <w:r>
        <w:rPr>
          <w:rFonts w:eastAsia="標楷體"/>
          <w:sz w:val="28"/>
          <w:szCs w:val="28"/>
        </w:rPr>
        <w:t>分時，則優勝廠商從缺並廢標。</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分以下，應加註評選意見。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評選委員於各評選項目之評分加總轉換為序位後，彙整合計各廠商之序位，以平均總評分在</w:t>
      </w:r>
      <w:r>
        <w:rPr>
          <w:rFonts w:eastAsia="標楷體"/>
          <w:sz w:val="28"/>
          <w:szCs w:val="28"/>
        </w:rPr>
        <w:t>80</w:t>
      </w:r>
      <w:r>
        <w:rPr>
          <w:rFonts w:eastAsia="標楷體"/>
          <w:sz w:val="28"/>
          <w:szCs w:val="28"/>
        </w:rPr>
        <w:t>分以上之序位合計值最低廠商為第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Pr>
          <w:rFonts w:eastAsia="標楷體"/>
          <w:sz w:val="28"/>
          <w:szCs w:val="28"/>
        </w:rPr>
        <w:t>80</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sidRPr="00D84B2D">
        <w:rPr>
          <w:rFonts w:eastAsia="標楷體"/>
          <w:sz w:val="28"/>
          <w:szCs w:val="28"/>
        </w:rPr>
        <w:lastRenderedPageBreak/>
        <w:t>優勝廠商為</w:t>
      </w:r>
      <w:r w:rsidRPr="00D84B2D">
        <w:rPr>
          <w:rFonts w:eastAsia="標楷體"/>
          <w:sz w:val="28"/>
          <w:szCs w:val="28"/>
        </w:rPr>
        <w:t>1</w:t>
      </w:r>
      <w:r w:rsidRPr="00D84B2D">
        <w:rPr>
          <w:rFonts w:eastAsia="標楷體"/>
          <w:sz w:val="28"/>
          <w:szCs w:val="28"/>
        </w:rPr>
        <w:t>家者，以議價方式辦理；優勝廠商在</w:t>
      </w:r>
      <w:r w:rsidRPr="00D84B2D">
        <w:rPr>
          <w:rFonts w:eastAsia="標楷體"/>
          <w:sz w:val="28"/>
          <w:szCs w:val="28"/>
        </w:rPr>
        <w:t>2</w:t>
      </w:r>
      <w:r w:rsidRPr="00D84B2D">
        <w:rPr>
          <w:rFonts w:eastAsia="標楷體"/>
          <w:sz w:val="28"/>
          <w:szCs w:val="28"/>
        </w:rPr>
        <w:t>家以上者，依優勝序位依序議價辦理。如評定第</w:t>
      </w:r>
      <w:r w:rsidRPr="00D84B2D">
        <w:rPr>
          <w:rFonts w:eastAsia="標楷體"/>
          <w:sz w:val="28"/>
          <w:szCs w:val="28"/>
        </w:rPr>
        <w:t>1</w:t>
      </w:r>
      <w:r w:rsidRPr="00D84B2D">
        <w:rPr>
          <w:rFonts w:eastAsia="標楷體"/>
          <w:sz w:val="28"/>
          <w:szCs w:val="28"/>
        </w:rPr>
        <w:t>名序位合計值相同之優勝廠商有</w:t>
      </w:r>
      <w:r w:rsidRPr="00D84B2D">
        <w:rPr>
          <w:rFonts w:eastAsia="標楷體"/>
          <w:sz w:val="28"/>
          <w:szCs w:val="28"/>
        </w:rPr>
        <w:t>2</w:t>
      </w:r>
      <w:r w:rsidRPr="00D84B2D">
        <w:rPr>
          <w:rFonts w:eastAsia="標楷體"/>
          <w:sz w:val="28"/>
          <w:szCs w:val="28"/>
        </w:rPr>
        <w:t>家（含）以上者，其議價順序為以有效投標標單之投標設備設置容量</w:t>
      </w:r>
      <w:r w:rsidRPr="00D84B2D">
        <w:rPr>
          <w:rFonts w:eastAsia="標楷體"/>
          <w:sz w:val="28"/>
          <w:szCs w:val="28"/>
        </w:rPr>
        <w:t>(kWp)x</w:t>
      </w:r>
      <w:r w:rsidRPr="00D84B2D">
        <w:rPr>
          <w:rFonts w:eastAsia="標楷體"/>
          <w:sz w:val="28"/>
          <w:szCs w:val="28"/>
        </w:rPr>
        <w:t>回饋金百分比之值最高者優先議價。該等廠商報價仍相同者，擇獲得評選委員評定序位第</w:t>
      </w:r>
      <w:r w:rsidRPr="00D84B2D">
        <w:rPr>
          <w:rFonts w:eastAsia="標楷體"/>
          <w:sz w:val="28"/>
          <w:szCs w:val="28"/>
        </w:rPr>
        <w:t>1</w:t>
      </w:r>
      <w:r w:rsidRPr="00D84B2D">
        <w:rPr>
          <w:rFonts w:eastAsia="標楷體"/>
          <w:sz w:val="28"/>
          <w:szCs w:val="28"/>
        </w:rPr>
        <w:t>較多者優先議價；仍相同者，抽籤決定之。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評選委員評選評分表及評選總表如附件</w:t>
      </w:r>
      <w:r>
        <w:rPr>
          <w:rFonts w:eastAsia="標楷體"/>
          <w:sz w:val="28"/>
          <w:szCs w:val="28"/>
        </w:rPr>
        <w:t>1</w:t>
      </w:r>
      <w:r>
        <w:rPr>
          <w:rFonts w:eastAsia="標楷體"/>
          <w:sz w:val="28"/>
          <w:szCs w:val="28"/>
        </w:rPr>
        <w:t>、</w:t>
      </w:r>
      <w:r>
        <w:rPr>
          <w:rFonts w:eastAsia="標楷體"/>
          <w:sz w:val="28"/>
          <w:szCs w:val="28"/>
        </w:rPr>
        <w:t>2</w:t>
      </w:r>
      <w:r>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pPr>
            <w:r>
              <w:rPr>
                <w:rFonts w:eastAsia="標楷體"/>
                <w:sz w:val="28"/>
                <w:szCs w:val="24"/>
              </w:rPr>
              <w:t>廠商</w:t>
            </w:r>
            <w:r w:rsidR="00BC1899">
              <w:rPr>
                <w:rFonts w:eastAsia="標楷體" w:hint="eastAsia"/>
                <w:sz w:val="28"/>
              </w:rPr>
              <w:t>109</w:t>
            </w:r>
            <w:r w:rsidR="00BC1899" w:rsidRPr="00154936">
              <w:rPr>
                <w:rFonts w:eastAsia="標楷體"/>
                <w:sz w:val="28"/>
                <w:szCs w:val="28"/>
              </w:rPr>
              <w:t>年至</w:t>
            </w:r>
            <w:r w:rsidR="00BC1899">
              <w:rPr>
                <w:rFonts w:eastAsia="標楷體" w:hint="eastAsia"/>
                <w:sz w:val="28"/>
              </w:rPr>
              <w:t>113</w:t>
            </w:r>
            <w:r>
              <w:rPr>
                <w:rFonts w:eastAsia="標楷體"/>
                <w:sz w:val="28"/>
                <w:szCs w:val="24"/>
              </w:rPr>
              <w:t>年相關案件履約實績</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sidR="00BC1899">
              <w:rPr>
                <w:rFonts w:eastAsia="標楷體"/>
                <w:sz w:val="28"/>
                <w:szCs w:val="24"/>
              </w:rPr>
              <w:t>(</w:t>
            </w:r>
            <w:r w:rsidR="00BC1899">
              <w:rPr>
                <w:rFonts w:eastAsia="標楷體" w:hint="eastAsia"/>
                <w:sz w:val="28"/>
                <w:szCs w:val="24"/>
              </w:rPr>
              <w:t>15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BC1899">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15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sidR="00BC1899">
              <w:rPr>
                <w:rFonts w:eastAsia="標楷體"/>
                <w:sz w:val="28"/>
                <w:szCs w:val="24"/>
              </w:rPr>
              <w:t>(</w:t>
            </w:r>
            <w:r w:rsidR="00BC1899">
              <w:rPr>
                <w:rFonts w:eastAsia="標楷體" w:hint="eastAsia"/>
                <w:sz w:val="28"/>
                <w:szCs w:val="24"/>
              </w:rPr>
              <w:t>20</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BC1899">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Pr>
                <w:rFonts w:eastAsia="標楷體"/>
                <w:sz w:val="28"/>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sidR="00BC1899">
              <w:rPr>
                <w:rFonts w:eastAsia="標楷體"/>
                <w:sz w:val="28"/>
                <w:szCs w:val="24"/>
              </w:rPr>
              <w:t>(1</w:t>
            </w:r>
            <w:r w:rsidR="00BC1899">
              <w:rPr>
                <w:rFonts w:eastAsia="標楷體" w:hint="eastAsia"/>
                <w:sz w:val="28"/>
                <w:szCs w:val="24"/>
              </w:rPr>
              <w:t>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BC1899">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w:t>
            </w:r>
            <w:r>
              <w:rPr>
                <w:rFonts w:eastAsia="標楷體" w:hint="eastAsia"/>
                <w:sz w:val="28"/>
                <w:szCs w:val="24"/>
              </w:rPr>
              <w:t>5</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簡報與詢答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評選結果應簽經機關首長或其授權人員核定後方生效，依優勝序位於</w:t>
      </w:r>
      <w:r w:rsidRPr="00D84B2D">
        <w:rPr>
          <w:rFonts w:eastAsia="標楷體"/>
          <w:sz w:val="28"/>
          <w:szCs w:val="28"/>
        </w:rPr>
        <w:t>完成議價後</w:t>
      </w:r>
      <w:r>
        <w:rPr>
          <w:rFonts w:eastAsia="標楷體"/>
          <w:sz w:val="28"/>
          <w:szCs w:val="28"/>
        </w:rPr>
        <w:t>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lastRenderedPageBreak/>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Default="00224083">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p w:rsidR="00B7527F" w:rsidRDefault="00B7527F">
      <w:pPr>
        <w:spacing w:line="400" w:lineRule="exact"/>
        <w:rPr>
          <w:rFonts w:eastAsia="標楷體"/>
          <w:sz w:val="28"/>
          <w:szCs w:val="28"/>
        </w:rPr>
      </w:pPr>
    </w:p>
    <w:p w:rsidR="00B7527F" w:rsidRDefault="00224083">
      <w:pPr>
        <w:pageBreakBefore/>
        <w:spacing w:line="400" w:lineRule="exact"/>
        <w:jc w:val="both"/>
      </w:pPr>
      <w:r>
        <w:rPr>
          <w:rFonts w:eastAsia="標楷體"/>
          <w:b/>
          <w:sz w:val="28"/>
          <w:szCs w:val="28"/>
        </w:rPr>
        <w:lastRenderedPageBreak/>
        <w:t>附件</w:t>
      </w:r>
      <w:r>
        <w:rPr>
          <w:rFonts w:eastAsia="標楷體"/>
          <w:b/>
          <w:sz w:val="28"/>
          <w:szCs w:val="28"/>
        </w:rPr>
        <w:t>1</w:t>
      </w:r>
    </w:p>
    <w:p w:rsidR="009D214C" w:rsidRPr="009D214C" w:rsidRDefault="009D214C" w:rsidP="009D214C">
      <w:pPr>
        <w:spacing w:line="400" w:lineRule="exact"/>
        <w:ind w:left="851" w:hanging="851"/>
        <w:jc w:val="center"/>
        <w:rPr>
          <w:rFonts w:eastAsia="標楷體"/>
          <w:b/>
          <w:bCs/>
          <w:sz w:val="32"/>
          <w:szCs w:val="32"/>
        </w:rPr>
      </w:pPr>
      <w:r w:rsidRPr="009D214C">
        <w:rPr>
          <w:rFonts w:eastAsia="標楷體" w:hint="eastAsia"/>
          <w:b/>
          <w:bCs/>
          <w:sz w:val="32"/>
          <w:szCs w:val="32"/>
        </w:rPr>
        <w:t>法務部行政執行署屏東分署</w:t>
      </w:r>
    </w:p>
    <w:p w:rsidR="009D214C" w:rsidRDefault="009D214C" w:rsidP="009D214C">
      <w:pPr>
        <w:spacing w:line="400" w:lineRule="exact"/>
        <w:ind w:left="851" w:hanging="851"/>
        <w:jc w:val="center"/>
        <w:rPr>
          <w:rFonts w:eastAsia="標楷體"/>
          <w:b/>
          <w:bCs/>
          <w:sz w:val="32"/>
          <w:szCs w:val="32"/>
        </w:rPr>
      </w:pPr>
      <w:r w:rsidRPr="009D214C">
        <w:rPr>
          <w:rFonts w:eastAsia="標楷體"/>
          <w:b/>
          <w:bCs/>
          <w:sz w:val="32"/>
          <w:szCs w:val="32"/>
        </w:rPr>
        <w:t>「</w:t>
      </w:r>
      <w:r w:rsidRPr="009D214C">
        <w:rPr>
          <w:rFonts w:eastAsia="標楷體"/>
          <w:b/>
          <w:bCs/>
          <w:sz w:val="32"/>
          <w:szCs w:val="32"/>
        </w:rPr>
        <w:t>113</w:t>
      </w:r>
      <w:r w:rsidRPr="009D214C">
        <w:rPr>
          <w:rFonts w:eastAsia="標楷體"/>
          <w:b/>
          <w:bCs/>
          <w:sz w:val="32"/>
          <w:szCs w:val="32"/>
        </w:rPr>
        <w:t>年度國有公用不動產設置太陽光電發電設備標租案」</w:t>
      </w:r>
    </w:p>
    <w:p w:rsidR="00B7527F" w:rsidRDefault="00224083" w:rsidP="009D214C">
      <w:pPr>
        <w:spacing w:line="400" w:lineRule="exact"/>
        <w:ind w:left="851" w:hanging="851"/>
        <w:jc w:val="center"/>
      </w:pPr>
      <w:r>
        <w:rPr>
          <w:rFonts w:eastAsia="標楷體"/>
          <w:b/>
          <w:bCs/>
          <w:color w:val="000000"/>
          <w:kern w:val="3"/>
          <w:sz w:val="32"/>
          <w:szCs w:val="28"/>
        </w:rPr>
        <w:t>評選委員評選評分表</w:t>
      </w:r>
    </w:p>
    <w:p w:rsidR="00B7527F" w:rsidRDefault="00224083">
      <w:pPr>
        <w:spacing w:line="400" w:lineRule="exact"/>
        <w:ind w:firstLine="280"/>
        <w:textAlignment w:val="auto"/>
      </w:pPr>
      <w:r>
        <w:rPr>
          <w:rFonts w:eastAsia="標楷體"/>
          <w:bCs/>
          <w:color w:val="000000"/>
          <w:kern w:val="3"/>
          <w:sz w:val="28"/>
          <w:szCs w:val="28"/>
        </w:rPr>
        <w:t>評選委員編號：</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rPr>
        <w:t xml:space="preserve"> </w:t>
      </w:r>
      <w:r>
        <w:rPr>
          <w:rFonts w:eastAsia="標楷體"/>
          <w:bCs/>
          <w:color w:val="000000"/>
          <w:kern w:val="3"/>
          <w:sz w:val="28"/>
          <w:szCs w:val="28"/>
        </w:rPr>
        <w:t xml:space="preserve">　　　　　　　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994"/>
        <w:gridCol w:w="851"/>
        <w:gridCol w:w="850"/>
        <w:gridCol w:w="851"/>
        <w:gridCol w:w="2979"/>
      </w:tblGrid>
      <w:tr w:rsidR="00B7527F">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rPr>
            </w:pPr>
            <w:r>
              <w:rPr>
                <w:rFonts w:eastAsia="標楷體"/>
                <w:color w:val="000000"/>
                <w:kern w:val="3"/>
              </w:rPr>
              <w:t>評選意見</w:t>
            </w:r>
          </w:p>
          <w:p w:rsidR="00B7527F" w:rsidRDefault="00224083">
            <w:pPr>
              <w:snapToGrid w:val="0"/>
              <w:spacing w:line="320" w:lineRule="exact"/>
              <w:ind w:right="60"/>
              <w:jc w:val="center"/>
              <w:textAlignment w:val="auto"/>
            </w:pPr>
            <w:r>
              <w:rPr>
                <w:rFonts w:eastAsia="標楷體"/>
                <w:color w:val="000000"/>
                <w:kern w:val="3"/>
              </w:rPr>
              <w:t>(</w:t>
            </w:r>
            <w:r>
              <w:rPr>
                <w:rFonts w:eastAsia="標楷體"/>
                <w:kern w:val="3"/>
              </w:rPr>
              <w:t>評定分數為</w:t>
            </w:r>
            <w:r>
              <w:rPr>
                <w:rFonts w:eastAsia="標楷體"/>
                <w:kern w:val="3"/>
              </w:rPr>
              <w:t>90</w:t>
            </w:r>
            <w:r>
              <w:rPr>
                <w:rFonts w:eastAsia="標楷體"/>
                <w:kern w:val="3"/>
              </w:rPr>
              <w:t>分以上或</w:t>
            </w:r>
            <w:r>
              <w:rPr>
                <w:rFonts w:eastAsia="標楷體"/>
                <w:kern w:val="3"/>
              </w:rPr>
              <w:t>70</w:t>
            </w:r>
            <w:r>
              <w:rPr>
                <w:rFonts w:eastAsia="標楷體"/>
                <w:kern w:val="3"/>
              </w:rPr>
              <w:t>分以下，請加註</w:t>
            </w:r>
            <w:r>
              <w:rPr>
                <w:rFonts w:eastAsia="標楷體"/>
                <w:color w:val="000000"/>
                <w:kern w:val="3"/>
              </w:rPr>
              <w:t>優點、缺點</w:t>
            </w:r>
            <w:r>
              <w:rPr>
                <w:rFonts w:eastAsia="標楷體"/>
                <w:color w:val="000000"/>
                <w:kern w:val="3"/>
              </w:rPr>
              <w:t>)</w:t>
            </w:r>
          </w:p>
        </w:tc>
      </w:tr>
      <w:tr w:rsidR="00B7527F">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trPr>
          <w:cantSplit/>
          <w:trHeight w:val="42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公司基本資料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4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pPr>
            <w:r>
              <w:rPr>
                <w:rFonts w:eastAsia="標楷體"/>
                <w:szCs w:val="24"/>
              </w:rPr>
              <w:t>廠商</w:t>
            </w:r>
            <w:r w:rsidR="009D214C" w:rsidRPr="009D214C">
              <w:rPr>
                <w:rFonts w:eastAsia="標楷體" w:hint="eastAsia"/>
              </w:rPr>
              <w:t>109</w:t>
            </w:r>
            <w:r w:rsidR="009D214C" w:rsidRPr="009D214C">
              <w:rPr>
                <w:rFonts w:eastAsia="標楷體"/>
                <w:szCs w:val="28"/>
              </w:rPr>
              <w:t>年至</w:t>
            </w:r>
            <w:r w:rsidR="009D214C" w:rsidRPr="009D214C">
              <w:rPr>
                <w:rFonts w:eastAsia="標楷體" w:hint="eastAsia"/>
              </w:rPr>
              <w:t>113</w:t>
            </w:r>
            <w:r w:rsidR="009D214C" w:rsidRPr="009D214C">
              <w:rPr>
                <w:rFonts w:eastAsia="標楷體"/>
                <w:szCs w:val="24"/>
              </w:rPr>
              <w:t>年</w:t>
            </w:r>
            <w:r>
              <w:rPr>
                <w:rFonts w:eastAsia="標楷體"/>
                <w:szCs w:val="24"/>
              </w:rPr>
              <w:t>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18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9D214C">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1</w:t>
            </w:r>
            <w:r w:rsidR="00224083">
              <w:rPr>
                <w:rFonts w:eastAsia="標楷體"/>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trPr>
          <w:cantSplit/>
          <w:trHeight w:val="418"/>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9D214C">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28"/>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9D214C">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w:t>
            </w:r>
            <w:r>
              <w:rPr>
                <w:rFonts w:eastAsia="標楷體" w:hint="eastAsia"/>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26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pPr>
            <w:r>
              <w:rPr>
                <w:rFonts w:eastAsia="標楷體"/>
                <w:kern w:val="3"/>
                <w:szCs w:val="24"/>
              </w:rPr>
              <w:t>簡</w:t>
            </w:r>
            <w:r>
              <w:rPr>
                <w:rFonts w:eastAsia="標楷體"/>
                <w:szCs w:val="24"/>
              </w:rPr>
              <w:t>報與詢答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10" w:firstLine="1"/>
              <w:jc w:val="center"/>
              <w:textAlignment w:val="auto"/>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53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得</w:t>
            </w:r>
            <w:r>
              <w:rPr>
                <w:rFonts w:eastAsia="標楷體"/>
                <w:color w:val="000000"/>
                <w:kern w:val="3"/>
                <w:szCs w:val="24"/>
              </w:rPr>
              <w:t xml:space="preserve">  </w:t>
            </w:r>
            <w:r>
              <w:rPr>
                <w:rFonts w:eastAsia="標楷體"/>
                <w:color w:val="000000"/>
                <w:kern w:val="3"/>
                <w:szCs w:val="24"/>
              </w:rPr>
              <w:t>分</w:t>
            </w:r>
            <w:r>
              <w:rPr>
                <w:rFonts w:eastAsia="標楷體"/>
                <w:color w:val="000000"/>
                <w:kern w:val="3"/>
                <w:szCs w:val="24"/>
              </w:rPr>
              <w:t xml:space="preserve">  </w:t>
            </w:r>
            <w:r>
              <w:rPr>
                <w:rFonts w:eastAsia="標楷體"/>
                <w:color w:val="000000"/>
                <w:kern w:val="3"/>
                <w:szCs w:val="24"/>
              </w:rPr>
              <w:t>合</w:t>
            </w:r>
            <w:r>
              <w:rPr>
                <w:rFonts w:eastAsia="標楷體"/>
                <w:color w:val="000000"/>
                <w:kern w:val="3"/>
                <w:szCs w:val="24"/>
              </w:rPr>
              <w:t xml:space="preserve">  </w:t>
            </w:r>
            <w:r>
              <w:rPr>
                <w:rFonts w:eastAsia="標楷體"/>
                <w:color w:val="000000"/>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szCs w:val="24"/>
              </w:rPr>
            </w:pPr>
            <w:r>
              <w:rPr>
                <w:rFonts w:eastAsia="標楷體"/>
                <w:color w:val="000000"/>
                <w:kern w:val="3"/>
                <w:szCs w:val="24"/>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701"/>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序</w:t>
            </w:r>
            <w:r>
              <w:rPr>
                <w:rFonts w:eastAsia="標楷體"/>
                <w:color w:val="000000"/>
                <w:kern w:val="3"/>
                <w:szCs w:val="24"/>
              </w:rPr>
              <w:t xml:space="preserve">  </w:t>
            </w:r>
            <w:r>
              <w:rPr>
                <w:rFonts w:eastAsia="標楷體"/>
                <w:color w:val="000000"/>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720" w:right="62" w:hanging="720"/>
              <w:jc w:val="both"/>
              <w:textAlignment w:val="auto"/>
            </w:pPr>
            <w:r>
              <w:rPr>
                <w:rFonts w:eastAsia="標楷體"/>
                <w:color w:val="000000"/>
                <w:szCs w:val="24"/>
              </w:rPr>
              <w:t>備註：本人知悉並遵守「採購評選委員會委員須知」及本案「評選項目、評審標準、評定方式」之內容。</w:t>
            </w:r>
          </w:p>
        </w:tc>
      </w:tr>
    </w:tbl>
    <w:p w:rsidR="009D214C" w:rsidRDefault="009D214C">
      <w:pPr>
        <w:spacing w:line="300" w:lineRule="exact"/>
        <w:textAlignment w:val="auto"/>
        <w:rPr>
          <w:rFonts w:eastAsia="標楷體"/>
          <w:bCs/>
          <w:color w:val="000000"/>
          <w:kern w:val="3"/>
          <w:szCs w:val="24"/>
        </w:rPr>
      </w:pPr>
    </w:p>
    <w:p w:rsidR="009D214C" w:rsidRDefault="009D214C">
      <w:pPr>
        <w:spacing w:line="300" w:lineRule="exact"/>
        <w:textAlignment w:val="auto"/>
        <w:rPr>
          <w:rFonts w:eastAsia="標楷體"/>
          <w:bCs/>
          <w:color w:val="000000"/>
          <w:kern w:val="3"/>
          <w:szCs w:val="24"/>
        </w:rPr>
      </w:pPr>
      <w:r>
        <w:rPr>
          <w:rFonts w:eastAsia="標楷體" w:hint="eastAsia"/>
          <w:bCs/>
          <w:color w:val="000000"/>
          <w:kern w:val="3"/>
          <w:szCs w:val="24"/>
        </w:rPr>
        <w:t>--------------------------------------------------------</w:t>
      </w:r>
      <w:r>
        <w:rPr>
          <w:rFonts w:eastAsia="標楷體" w:hint="eastAsia"/>
          <w:bCs/>
          <w:color w:val="000000"/>
          <w:kern w:val="3"/>
          <w:szCs w:val="24"/>
        </w:rPr>
        <w:t>黏貼線</w:t>
      </w:r>
      <w:r>
        <w:rPr>
          <w:rFonts w:eastAsia="標楷體" w:hint="eastAsia"/>
          <w:bCs/>
          <w:color w:val="000000"/>
          <w:kern w:val="3"/>
          <w:szCs w:val="24"/>
        </w:rPr>
        <w:t>------------------------------------------------------</w:t>
      </w:r>
    </w:p>
    <w:p w:rsidR="009D214C" w:rsidRDefault="009D214C">
      <w:pPr>
        <w:spacing w:line="300" w:lineRule="exact"/>
        <w:textAlignment w:val="auto"/>
        <w:rPr>
          <w:rFonts w:eastAsia="標楷體"/>
          <w:bCs/>
          <w:color w:val="000000"/>
          <w:kern w:val="3"/>
          <w:szCs w:val="24"/>
        </w:rPr>
      </w:pPr>
    </w:p>
    <w:p w:rsidR="00B7527F" w:rsidRDefault="00224083">
      <w:pPr>
        <w:spacing w:line="300" w:lineRule="exact"/>
        <w:textAlignment w:val="auto"/>
        <w:rPr>
          <w:rFonts w:eastAsia="標楷體"/>
          <w:bCs/>
          <w:color w:val="000000"/>
          <w:kern w:val="3"/>
          <w:szCs w:val="24"/>
        </w:rPr>
      </w:pPr>
      <w:r>
        <w:rPr>
          <w:rFonts w:eastAsia="標楷體"/>
          <w:bCs/>
          <w:color w:val="000000"/>
          <w:kern w:val="3"/>
          <w:szCs w:val="24"/>
        </w:rPr>
        <w:t>備註：</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各委員就各評選項目分別得分加總後轉換算為序位（得分最高者序位第</w:t>
      </w:r>
      <w:r>
        <w:rPr>
          <w:rFonts w:eastAsia="標楷體"/>
          <w:bCs/>
          <w:color w:val="000000"/>
          <w:kern w:val="3"/>
          <w:szCs w:val="24"/>
        </w:rPr>
        <w:t>1</w:t>
      </w:r>
      <w:r>
        <w:rPr>
          <w:rFonts w:eastAsia="標楷體"/>
          <w:bCs/>
          <w:color w:val="000000"/>
          <w:kern w:val="3"/>
          <w:szCs w:val="24"/>
        </w:rPr>
        <w:t>，依此類推）。</w:t>
      </w:r>
    </w:p>
    <w:p w:rsidR="00B7527F" w:rsidRDefault="00224083">
      <w:pPr>
        <w:numPr>
          <w:ilvl w:val="1"/>
          <w:numId w:val="20"/>
        </w:numPr>
        <w:spacing w:line="300" w:lineRule="exact"/>
        <w:ind w:left="284" w:hanging="284"/>
        <w:jc w:val="both"/>
        <w:textAlignment w:val="auto"/>
      </w:pPr>
      <w:r>
        <w:rPr>
          <w:rFonts w:eastAsia="標楷體"/>
          <w:kern w:val="3"/>
          <w:szCs w:val="24"/>
        </w:rPr>
        <w:t>評選委</w:t>
      </w:r>
      <w:r>
        <w:rPr>
          <w:rFonts w:eastAsia="標楷體"/>
          <w:bCs/>
          <w:color w:val="000000"/>
          <w:kern w:val="3"/>
          <w:szCs w:val="24"/>
        </w:rPr>
        <w:t>員對個別廠商評定分數為</w:t>
      </w:r>
      <w:r>
        <w:rPr>
          <w:rFonts w:eastAsia="標楷體"/>
          <w:bCs/>
          <w:color w:val="000000"/>
          <w:kern w:val="3"/>
          <w:szCs w:val="24"/>
        </w:rPr>
        <w:t>90</w:t>
      </w:r>
      <w:r>
        <w:rPr>
          <w:rFonts w:eastAsia="標楷體"/>
          <w:bCs/>
          <w:color w:val="000000"/>
          <w:kern w:val="3"/>
          <w:szCs w:val="24"/>
        </w:rPr>
        <w:t>分以上或</w:t>
      </w:r>
      <w:r>
        <w:rPr>
          <w:rFonts w:eastAsia="標楷體"/>
          <w:bCs/>
          <w:color w:val="000000"/>
          <w:kern w:val="3"/>
          <w:szCs w:val="24"/>
        </w:rPr>
        <w:t>70</w:t>
      </w:r>
      <w:r>
        <w:rPr>
          <w:rFonts w:eastAsia="標楷體"/>
          <w:bCs/>
          <w:color w:val="000000"/>
          <w:kern w:val="3"/>
          <w:szCs w:val="24"/>
        </w:rPr>
        <w:t>分以下，應加註評選意見。</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rsidR="00B7527F" w:rsidRDefault="00224083">
      <w:pPr>
        <w:numPr>
          <w:ilvl w:val="1"/>
          <w:numId w:val="20"/>
        </w:numPr>
        <w:spacing w:line="300" w:lineRule="exact"/>
        <w:ind w:left="284" w:hanging="284"/>
        <w:jc w:val="both"/>
        <w:textAlignment w:val="auto"/>
      </w:pPr>
      <w:r>
        <w:rPr>
          <w:rFonts w:eastAsia="標楷體"/>
          <w:bCs/>
          <w:noProof/>
          <w:color w:val="000000"/>
          <w:kern w:val="3"/>
          <w:szCs w:val="24"/>
        </w:rPr>
        <mc:AlternateContent>
          <mc:Choice Requires="wps">
            <w:drawing>
              <wp:anchor distT="0" distB="0" distL="114300" distR="114300" simplePos="0" relativeHeight="251657728" behindDoc="1" locked="0" layoutInCell="1" allowOverlap="1">
                <wp:simplePos x="0" y="0"/>
                <wp:positionH relativeFrom="column">
                  <wp:posOffset>4515485</wp:posOffset>
                </wp:positionH>
                <wp:positionV relativeFrom="paragraph">
                  <wp:posOffset>327025</wp:posOffset>
                </wp:positionV>
                <wp:extent cx="1790700" cy="1095375"/>
                <wp:effectExtent l="0" t="0" r="19050" b="28575"/>
                <wp:wrapNone/>
                <wp:docPr id="1" name="Text Box 13"/>
                <wp:cNvGraphicFramePr/>
                <a:graphic xmlns:a="http://schemas.openxmlformats.org/drawingml/2006/main">
                  <a:graphicData uri="http://schemas.microsoft.com/office/word/2010/wordprocessingShape">
                    <wps:wsp>
                      <wps:cNvSpPr txBox="1"/>
                      <wps:spPr>
                        <a:xfrm>
                          <a:off x="0" y="0"/>
                          <a:ext cx="1790700" cy="1095375"/>
                        </a:xfrm>
                        <a:prstGeom prst="rect">
                          <a:avLst/>
                        </a:prstGeom>
                        <a:solidFill>
                          <a:srgbClr val="B2B2B2"/>
                        </a:solidFill>
                        <a:ln w="12701">
                          <a:solidFill>
                            <a:srgbClr val="000000"/>
                          </a:solidFill>
                          <a:prstDash val="dash"/>
                        </a:ln>
                      </wps:spPr>
                      <wps:txb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5.55pt;margin-top:25.75pt;width:141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" fillcolor="#b2b2b2" strokeweight=".35281mm">
                <v:stroke dashstyle="dash"/>
                <v:textbo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r>
        <w:rPr>
          <w:rFonts w:eastAsia="標楷體"/>
          <w:bCs/>
          <w:color w:val="000000"/>
          <w:kern w:val="3"/>
          <w:szCs w:val="24"/>
        </w:rPr>
        <w:t>各出席委員之序位評比表，除法令另有規定外，應保守秘密，不得申請閱覽、抄寫、複印或攝影。</w:t>
      </w:r>
    </w:p>
    <w:p w:rsidR="00B7527F" w:rsidRDefault="00B7527F">
      <w:pPr>
        <w:spacing w:line="300" w:lineRule="exact"/>
        <w:ind w:left="238" w:hanging="238"/>
        <w:textAlignment w:val="auto"/>
        <w:rPr>
          <w:rFonts w:eastAsia="標楷體"/>
          <w:bCs/>
          <w:color w:val="000000"/>
          <w:kern w:val="3"/>
          <w:szCs w:val="24"/>
        </w:rPr>
      </w:pPr>
    </w:p>
    <w:p w:rsidR="00B7527F" w:rsidRDefault="00B7527F">
      <w:pPr>
        <w:pageBreakBefore/>
        <w:widowControl/>
        <w:suppressAutoHyphens w:val="0"/>
        <w:spacing w:line="240" w:lineRule="auto"/>
        <w:rPr>
          <w:rFonts w:eastAsia="標楷體"/>
          <w:bCs/>
          <w:color w:val="000000"/>
          <w:kern w:val="3"/>
          <w:szCs w:val="24"/>
        </w:rPr>
      </w:pPr>
    </w:p>
    <w:p w:rsidR="009D214C" w:rsidRPr="009D214C" w:rsidRDefault="00224083" w:rsidP="009D214C">
      <w:pPr>
        <w:spacing w:line="400" w:lineRule="exact"/>
        <w:rPr>
          <w:rFonts w:eastAsia="標楷體"/>
          <w:b/>
          <w:bCs/>
          <w:sz w:val="28"/>
        </w:rPr>
      </w:pPr>
      <w:r>
        <w:rPr>
          <w:rFonts w:eastAsia="標楷體"/>
          <w:b/>
          <w:sz w:val="28"/>
          <w:szCs w:val="28"/>
        </w:rPr>
        <w:t>附件</w:t>
      </w:r>
      <w:r>
        <w:rPr>
          <w:rFonts w:eastAsia="標楷體"/>
          <w:b/>
          <w:sz w:val="28"/>
          <w:szCs w:val="22"/>
        </w:rPr>
        <w:t>2</w:t>
      </w:r>
      <w:r>
        <w:rPr>
          <w:rFonts w:eastAsia="標楷體"/>
          <w:b/>
          <w:sz w:val="28"/>
          <w:szCs w:val="22"/>
        </w:rPr>
        <w:tab/>
      </w:r>
      <w:r>
        <w:rPr>
          <w:rFonts w:eastAsia="標楷體"/>
          <w:b/>
          <w:sz w:val="28"/>
          <w:szCs w:val="22"/>
        </w:rPr>
        <w:tab/>
      </w:r>
      <w:r>
        <w:rPr>
          <w:rFonts w:eastAsia="標楷體"/>
          <w:b/>
          <w:sz w:val="28"/>
          <w:szCs w:val="22"/>
        </w:rPr>
        <w:tab/>
      </w:r>
      <w:r>
        <w:rPr>
          <w:rFonts w:eastAsia="標楷體"/>
          <w:b/>
          <w:sz w:val="28"/>
          <w:szCs w:val="22"/>
        </w:rPr>
        <w:tab/>
      </w:r>
      <w:r>
        <w:rPr>
          <w:rFonts w:eastAsia="標楷體"/>
          <w:b/>
          <w:sz w:val="28"/>
          <w:szCs w:val="22"/>
        </w:rPr>
        <w:tab/>
      </w:r>
      <w:r w:rsidR="009D214C" w:rsidRPr="009D214C">
        <w:rPr>
          <w:rFonts w:eastAsia="標楷體" w:hint="eastAsia"/>
          <w:b/>
          <w:bCs/>
          <w:sz w:val="28"/>
        </w:rPr>
        <w:t>法務部行政執行署屏東分署</w:t>
      </w:r>
    </w:p>
    <w:p w:rsidR="009D214C" w:rsidRDefault="009D214C" w:rsidP="009D214C">
      <w:pPr>
        <w:spacing w:line="400" w:lineRule="exact"/>
        <w:jc w:val="center"/>
        <w:rPr>
          <w:rFonts w:eastAsia="標楷體"/>
          <w:b/>
          <w:bCs/>
          <w:color w:val="FF0000"/>
          <w:sz w:val="28"/>
        </w:rPr>
      </w:pPr>
      <w:r w:rsidRPr="009D214C">
        <w:rPr>
          <w:rFonts w:eastAsia="標楷體" w:hint="eastAsia"/>
          <w:b/>
          <w:bCs/>
          <w:sz w:val="28"/>
        </w:rPr>
        <w:t>「</w:t>
      </w:r>
      <w:r w:rsidRPr="009D214C">
        <w:rPr>
          <w:rFonts w:eastAsia="標楷體" w:hint="eastAsia"/>
          <w:b/>
          <w:bCs/>
          <w:sz w:val="28"/>
        </w:rPr>
        <w:t>113</w:t>
      </w:r>
      <w:r w:rsidRPr="009D214C">
        <w:rPr>
          <w:rFonts w:eastAsia="標楷體" w:hint="eastAsia"/>
          <w:b/>
          <w:bCs/>
          <w:sz w:val="28"/>
        </w:rPr>
        <w:t>年度國有公用不動產設置太陽光電發電設備標租案」</w:t>
      </w:r>
    </w:p>
    <w:p w:rsidR="00B7527F" w:rsidRDefault="00224083" w:rsidP="009D214C">
      <w:pPr>
        <w:spacing w:line="400" w:lineRule="exact"/>
        <w:jc w:val="center"/>
      </w:pPr>
      <w:r>
        <w:rPr>
          <w:rFonts w:eastAsia="標楷體"/>
          <w:b/>
          <w:kern w:val="3"/>
          <w:sz w:val="28"/>
          <w:szCs w:val="28"/>
        </w:rPr>
        <w:t>評選委員評選總表</w:t>
      </w:r>
    </w:p>
    <w:p w:rsidR="00B7527F" w:rsidRDefault="00224083">
      <w:pPr>
        <w:spacing w:line="360" w:lineRule="exact"/>
        <w:ind w:left="758" w:hanging="847"/>
        <w:jc w:val="right"/>
        <w:textAlignment w:val="auto"/>
      </w:pPr>
      <w:r>
        <w:rPr>
          <w:rFonts w:eastAsia="標楷體"/>
          <w:kern w:val="3"/>
          <w:szCs w:val="24"/>
        </w:rPr>
        <w:t>日期：</w:t>
      </w:r>
      <w:r>
        <w:rPr>
          <w:rFonts w:eastAsia="標楷體"/>
          <w:kern w:val="3"/>
          <w:szCs w:val="24"/>
        </w:rPr>
        <w:t xml:space="preserve"> </w:t>
      </w:r>
      <w:r w:rsidR="00A04D96">
        <w:rPr>
          <w:rFonts w:eastAsia="標楷體" w:hint="eastAsia"/>
          <w:kern w:val="3"/>
          <w:szCs w:val="24"/>
        </w:rPr>
        <w:t xml:space="preserve">  </w:t>
      </w:r>
      <w:r>
        <w:rPr>
          <w:rFonts w:eastAsia="標楷體"/>
          <w:kern w:val="3"/>
          <w:szCs w:val="24"/>
        </w:rPr>
        <w:t xml:space="preserve"> </w:t>
      </w:r>
      <w:r w:rsidR="00A04D96">
        <w:rPr>
          <w:rFonts w:eastAsia="標楷體" w:hint="eastAsia"/>
          <w:kern w:val="3"/>
          <w:szCs w:val="24"/>
        </w:rPr>
        <w:t xml:space="preserve"> </w:t>
      </w:r>
      <w:r>
        <w:rPr>
          <w:rFonts w:eastAsia="標楷體"/>
          <w:kern w:val="3"/>
          <w:szCs w:val="24"/>
        </w:rPr>
        <w:t xml:space="preserve"> </w:t>
      </w:r>
      <w:r>
        <w:rPr>
          <w:rFonts w:eastAsia="標楷體"/>
          <w:kern w:val="3"/>
          <w:szCs w:val="24"/>
        </w:rPr>
        <w:t>年</w:t>
      </w:r>
      <w:r>
        <w:rPr>
          <w:rFonts w:eastAsia="標楷體"/>
          <w:kern w:val="3"/>
          <w:szCs w:val="24"/>
        </w:rPr>
        <w:t xml:space="preserve"> </w:t>
      </w:r>
      <w:r w:rsidR="00A04D96">
        <w:rPr>
          <w:rFonts w:eastAsia="標楷體" w:hint="eastAsia"/>
          <w:kern w:val="3"/>
          <w:szCs w:val="24"/>
        </w:rPr>
        <w:t xml:space="preserve">  </w:t>
      </w:r>
      <w:r>
        <w:rPr>
          <w:rFonts w:eastAsia="標楷體"/>
          <w:kern w:val="3"/>
          <w:szCs w:val="24"/>
        </w:rPr>
        <w:t xml:space="preserve">  </w:t>
      </w:r>
      <w:r>
        <w:rPr>
          <w:rFonts w:eastAsia="標楷體"/>
          <w:kern w:val="3"/>
          <w:szCs w:val="24"/>
        </w:rPr>
        <w:t>月</w:t>
      </w:r>
      <w:r w:rsidR="00A04D96">
        <w:rPr>
          <w:rFonts w:eastAsia="標楷體" w:hint="eastAsia"/>
          <w:kern w:val="3"/>
          <w:szCs w:val="24"/>
        </w:rPr>
        <w:t xml:space="preserve">  </w:t>
      </w:r>
      <w:r>
        <w:rPr>
          <w:rFonts w:eastAsia="標楷體"/>
          <w:kern w:val="3"/>
          <w:szCs w:val="24"/>
        </w:rPr>
        <w:t xml:space="preserve">  </w:t>
      </w:r>
      <w:r>
        <w:rPr>
          <w:rFonts w:eastAsia="標楷體"/>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B7527F" w:rsidTr="00724462">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rsidR="00B7527F" w:rsidRDefault="00224083">
            <w:pPr>
              <w:spacing w:line="240" w:lineRule="auto"/>
              <w:ind w:right="238"/>
              <w:jc w:val="right"/>
              <w:textAlignment w:val="auto"/>
              <w:rPr>
                <w:rFonts w:eastAsia="標楷體"/>
                <w:kern w:val="3"/>
                <w:szCs w:val="24"/>
              </w:rPr>
            </w:pPr>
            <w:r>
              <w:rPr>
                <w:rFonts w:eastAsia="標楷體"/>
                <w:kern w:val="3"/>
                <w:szCs w:val="24"/>
              </w:rPr>
              <w:t>廠商編號</w:t>
            </w:r>
          </w:p>
          <w:p w:rsidR="00B7527F" w:rsidRDefault="00224083">
            <w:pPr>
              <w:spacing w:line="240" w:lineRule="auto"/>
              <w:ind w:right="238"/>
              <w:jc w:val="right"/>
              <w:textAlignment w:val="auto"/>
              <w:rPr>
                <w:rFonts w:eastAsia="標楷體"/>
                <w:kern w:val="3"/>
                <w:szCs w:val="24"/>
              </w:rPr>
            </w:pPr>
            <w:r>
              <w:rPr>
                <w:rFonts w:eastAsia="標楷體"/>
                <w:kern w:val="3"/>
                <w:szCs w:val="24"/>
              </w:rPr>
              <w:t>及名稱</w:t>
            </w:r>
          </w:p>
          <w:p w:rsidR="00B7527F" w:rsidRDefault="00224083">
            <w:pPr>
              <w:spacing w:line="240" w:lineRule="auto"/>
              <w:textAlignment w:val="auto"/>
              <w:rPr>
                <w:rFonts w:eastAsia="標楷體"/>
                <w:kern w:val="3"/>
                <w:szCs w:val="24"/>
              </w:rPr>
            </w:pPr>
            <w:r>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丙：</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丁：</w:t>
            </w:r>
          </w:p>
        </w:tc>
      </w:tr>
      <w:tr w:rsidR="00B7527F" w:rsidTr="00724462">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rsidR="00B7527F" w:rsidRDefault="00B7527F">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廠商標價</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總評分</w:t>
            </w:r>
            <w:r>
              <w:rPr>
                <w:rFonts w:eastAsia="標楷體"/>
                <w:kern w:val="3"/>
                <w:szCs w:val="24"/>
              </w:rPr>
              <w:t>/</w:t>
            </w:r>
            <w:r>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r>
      <w:tr w:rsidR="00B7527F">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r>
      <w:tr w:rsidR="00B7527F">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pPr>
            <w:r>
              <w:rPr>
                <w:rFonts w:eastAsia="標楷體"/>
                <w:kern w:val="3"/>
                <w:szCs w:val="24"/>
              </w:rPr>
              <w:t>序位和</w:t>
            </w:r>
            <w:r>
              <w:rPr>
                <w:rFonts w:eastAsia="標楷體"/>
                <w:color w:val="000000"/>
                <w:kern w:val="3"/>
                <w:szCs w:val="24"/>
              </w:rPr>
              <w:t>(</w:t>
            </w:r>
            <w:r>
              <w:rPr>
                <w:rFonts w:eastAsia="標楷體"/>
                <w:color w:val="000000"/>
                <w:kern w:val="3"/>
                <w:szCs w:val="24"/>
              </w:rPr>
              <w:t>序位合計</w:t>
            </w:r>
            <w:r>
              <w:rPr>
                <w:rFonts w:eastAsia="標楷體"/>
                <w:color w:val="000000"/>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bl>
    <w:p w:rsidR="00B7527F" w:rsidRDefault="00224083">
      <w:pPr>
        <w:snapToGrid w:val="0"/>
        <w:spacing w:line="240" w:lineRule="auto"/>
        <w:ind w:left="520" w:hanging="520"/>
        <w:jc w:val="both"/>
        <w:textAlignment w:val="auto"/>
      </w:pPr>
      <w:r>
        <w:rPr>
          <w:rFonts w:eastAsia="標楷體"/>
          <w:bCs/>
          <w:color w:val="000000"/>
          <w:kern w:val="3"/>
          <w:sz w:val="20"/>
          <w:szCs w:val="24"/>
        </w:rPr>
        <w:t>註：</w:t>
      </w:r>
      <w:r>
        <w:rPr>
          <w:rFonts w:eastAsia="標楷體"/>
          <w:bCs/>
          <w:color w:val="000000"/>
          <w:kern w:val="3"/>
          <w:sz w:val="20"/>
          <w:szCs w:val="24"/>
        </w:rPr>
        <w:t>1.</w:t>
      </w:r>
      <w:r>
        <w:rPr>
          <w:rFonts w:eastAsia="標楷體"/>
          <w:bCs/>
          <w:color w:val="000000"/>
          <w:kern w:val="3"/>
          <w:sz w:val="20"/>
          <w:szCs w:val="24"/>
        </w:rPr>
        <w:t>評分後若投標廠商之總平均得分未達合格分數</w:t>
      </w:r>
      <w:r>
        <w:rPr>
          <w:rFonts w:eastAsia="標楷體"/>
          <w:bCs/>
          <w:color w:val="000000"/>
          <w:kern w:val="3"/>
          <w:sz w:val="20"/>
          <w:szCs w:val="24"/>
        </w:rPr>
        <w:t>80</w:t>
      </w:r>
      <w:r>
        <w:rPr>
          <w:rFonts w:eastAsia="標楷體"/>
          <w:bCs/>
          <w:color w:val="000000"/>
          <w:kern w:val="3"/>
          <w:sz w:val="20"/>
          <w:szCs w:val="24"/>
        </w:rPr>
        <w:t>分，</w:t>
      </w:r>
      <w:r>
        <w:rPr>
          <w:rFonts w:eastAsia="標楷體"/>
          <w:b/>
          <w:bCs/>
          <w:color w:val="000000"/>
          <w:kern w:val="3"/>
          <w:sz w:val="20"/>
          <w:szCs w:val="24"/>
        </w:rPr>
        <w:t>不列入</w:t>
      </w:r>
      <w:r>
        <w:rPr>
          <w:rFonts w:eastAsia="標楷體"/>
          <w:b/>
          <w:bCs/>
          <w:kern w:val="3"/>
          <w:sz w:val="20"/>
          <w:szCs w:val="24"/>
        </w:rPr>
        <w:t>優勝廠商，</w:t>
      </w:r>
      <w:r>
        <w:rPr>
          <w:rFonts w:eastAsia="標楷體"/>
          <w:b/>
          <w:bCs/>
          <w:color w:val="000000"/>
          <w:kern w:val="3"/>
          <w:sz w:val="20"/>
          <w:szCs w:val="24"/>
        </w:rPr>
        <w:t>不予排序</w:t>
      </w:r>
      <w:r>
        <w:rPr>
          <w:rFonts w:eastAsia="標楷體"/>
          <w:bCs/>
          <w:color w:val="000000"/>
          <w:kern w:val="3"/>
          <w:sz w:val="20"/>
          <w:szCs w:val="24"/>
        </w:rPr>
        <w:t>。</w:t>
      </w:r>
    </w:p>
    <w:p w:rsidR="00B7527F" w:rsidRDefault="00224083">
      <w:pPr>
        <w:snapToGrid w:val="0"/>
        <w:spacing w:line="240" w:lineRule="auto"/>
        <w:ind w:left="592" w:hanging="160"/>
        <w:jc w:val="both"/>
        <w:textAlignment w:val="auto"/>
        <w:rPr>
          <w:rFonts w:eastAsia="標楷體"/>
          <w:bCs/>
          <w:color w:val="000000"/>
          <w:kern w:val="3"/>
          <w:sz w:val="20"/>
          <w:szCs w:val="24"/>
        </w:rPr>
      </w:pPr>
      <w:r>
        <w:rPr>
          <w:rFonts w:eastAsia="標楷體"/>
          <w:bCs/>
          <w:color w:val="000000"/>
          <w:kern w:val="3"/>
          <w:sz w:val="20"/>
          <w:szCs w:val="24"/>
        </w:rPr>
        <w:t>2.</w:t>
      </w:r>
      <w:r>
        <w:rPr>
          <w:rFonts w:eastAsia="標楷體"/>
          <w:bCs/>
          <w:color w:val="000000"/>
          <w:kern w:val="3"/>
          <w:sz w:val="20"/>
          <w:szCs w:val="24"/>
        </w:rPr>
        <w:t>加總計算各廠商之序位，序位合計最低者為優勝序位第</w:t>
      </w:r>
      <w:r>
        <w:rPr>
          <w:rFonts w:eastAsia="標楷體"/>
          <w:bCs/>
          <w:color w:val="000000"/>
          <w:kern w:val="3"/>
          <w:sz w:val="20"/>
          <w:szCs w:val="24"/>
        </w:rPr>
        <w:t>1</w:t>
      </w:r>
      <w:r>
        <w:rPr>
          <w:rFonts w:eastAsia="標楷體"/>
          <w:bCs/>
          <w:color w:val="000000"/>
          <w:kern w:val="3"/>
          <w:sz w:val="20"/>
          <w:szCs w:val="24"/>
        </w:rPr>
        <w:t>，且經評選委員會過半數決定者為最優勝廠商，始能取得最優先議價資格。</w:t>
      </w:r>
    </w:p>
    <w:p w:rsidR="00B7527F" w:rsidRDefault="00224083">
      <w:pPr>
        <w:snapToGrid w:val="0"/>
        <w:spacing w:line="240" w:lineRule="auto"/>
        <w:ind w:left="592" w:hanging="160"/>
        <w:jc w:val="both"/>
        <w:textAlignment w:val="auto"/>
        <w:rPr>
          <w:rFonts w:eastAsia="標楷體"/>
          <w:kern w:val="3"/>
          <w:sz w:val="20"/>
          <w:szCs w:val="24"/>
        </w:rPr>
      </w:pPr>
      <w:r>
        <w:rPr>
          <w:rFonts w:eastAsia="標楷體"/>
          <w:kern w:val="3"/>
          <w:sz w:val="20"/>
          <w:szCs w:val="24"/>
        </w:rPr>
        <w:t>3.</w:t>
      </w:r>
      <w:r>
        <w:rPr>
          <w:rFonts w:eastAsia="標楷體"/>
          <w:kern w:val="3"/>
          <w:sz w:val="20"/>
          <w:szCs w:val="24"/>
        </w:rPr>
        <w:t>本表簽報</w:t>
      </w:r>
      <w:r>
        <w:rPr>
          <w:rFonts w:eastAsia="標楷體"/>
          <w:bCs/>
          <w:color w:val="000000"/>
          <w:kern w:val="3"/>
          <w:sz w:val="20"/>
          <w:szCs w:val="24"/>
        </w:rPr>
        <w:t>機關</w:t>
      </w:r>
      <w:r>
        <w:rPr>
          <w:rFonts w:eastAsia="標楷體"/>
          <w:kern w:val="3"/>
          <w:sz w:val="20"/>
          <w:szCs w:val="24"/>
        </w:rPr>
        <w:t>首長或其授權人員核定後，除涉及個別廠商之商業機密者外，投標廠商並得申請閱覽、抄寫、複印或攝影。</w:t>
      </w:r>
    </w:p>
    <w:p w:rsidR="00724462" w:rsidRDefault="00724462">
      <w:pPr>
        <w:snapToGrid w:val="0"/>
        <w:spacing w:line="240" w:lineRule="auto"/>
        <w:ind w:left="592" w:hanging="160"/>
        <w:jc w:val="both"/>
        <w:textAlignment w:val="auto"/>
      </w:pPr>
    </w:p>
    <w:tbl>
      <w:tblPr>
        <w:tblW w:w="9923" w:type="dxa"/>
        <w:tblInd w:w="-176" w:type="dxa"/>
        <w:tblCellMar>
          <w:left w:w="10" w:type="dxa"/>
          <w:right w:w="10" w:type="dxa"/>
        </w:tblCellMar>
        <w:tblLook w:val="0000" w:firstRow="0" w:lastRow="0" w:firstColumn="0" w:lastColumn="0" w:noHBand="0" w:noVBand="0"/>
      </w:tblPr>
      <w:tblGrid>
        <w:gridCol w:w="1418"/>
        <w:gridCol w:w="1418"/>
        <w:gridCol w:w="2126"/>
        <w:gridCol w:w="1276"/>
        <w:gridCol w:w="1559"/>
        <w:gridCol w:w="2126"/>
      </w:tblGrid>
      <w:tr w:rsidR="00B7527F">
        <w:trPr>
          <w:trHeight w:val="3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4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34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7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4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r>
    </w:tbl>
    <w:p w:rsidR="00B7527F" w:rsidRDefault="00B7527F">
      <w:pPr>
        <w:spacing w:line="240" w:lineRule="auto"/>
        <w:jc w:val="both"/>
        <w:rPr>
          <w:rFonts w:eastAsia="標楷體"/>
          <w:b/>
          <w:szCs w:val="24"/>
        </w:rPr>
      </w:pPr>
    </w:p>
    <w:sectPr w:rsidR="00B7527F">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D1" w:rsidRDefault="002B45D1">
      <w:pPr>
        <w:spacing w:line="240" w:lineRule="auto"/>
      </w:pPr>
      <w:r>
        <w:separator/>
      </w:r>
    </w:p>
  </w:endnote>
  <w:endnote w:type="continuationSeparator" w:id="0">
    <w:p w:rsidR="002B45D1" w:rsidRDefault="002B4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charset w:val="00"/>
    <w:family w:val="modern"/>
    <w:pitch w:val="fixed"/>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C1" w:rsidRDefault="00224083">
    <w:pPr>
      <w:pStyle w:val="a5"/>
      <w:ind w:firstLine="360"/>
      <w:jc w:val="center"/>
    </w:pPr>
    <w:r>
      <w:rPr>
        <w:rFonts w:eastAsia="標楷體"/>
      </w:rPr>
      <w:t>第</w:t>
    </w:r>
    <w:r>
      <w:rPr>
        <w:rFonts w:eastAsia="標楷體"/>
      </w:rPr>
      <w:fldChar w:fldCharType="begin"/>
    </w:r>
    <w:r>
      <w:rPr>
        <w:rFonts w:eastAsia="標楷體"/>
      </w:rPr>
      <w:instrText xml:space="preserve"> PAGE \* ARABIC </w:instrText>
    </w:r>
    <w:r>
      <w:rPr>
        <w:rFonts w:eastAsia="標楷體"/>
      </w:rPr>
      <w:fldChar w:fldCharType="separate"/>
    </w:r>
    <w:r w:rsidR="0046295B">
      <w:rPr>
        <w:rFonts w:eastAsia="標楷體"/>
        <w:noProof/>
      </w:rPr>
      <w:t>1</w:t>
    </w:r>
    <w:r>
      <w:rPr>
        <w:rFonts w:eastAsia="標楷體"/>
      </w:rPr>
      <w:fldChar w:fldCharType="end"/>
    </w:r>
    <w:r>
      <w:rPr>
        <w:rFonts w:eastAsia="標楷體"/>
      </w:rPr>
      <w:t>頁</w:t>
    </w:r>
    <w:r>
      <w:rPr>
        <w:rFonts w:eastAsia="標楷體"/>
      </w:rPr>
      <w:t xml:space="preserve">  </w:t>
    </w:r>
    <w:r>
      <w:rPr>
        <w:rFonts w:eastAsia="標楷體"/>
      </w:rPr>
      <w:t>共</w:t>
    </w:r>
    <w:r>
      <w:rPr>
        <w:rFonts w:eastAsia="標楷體"/>
      </w:rPr>
      <w:t>7</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D1" w:rsidRDefault="002B45D1">
      <w:pPr>
        <w:spacing w:line="240" w:lineRule="auto"/>
      </w:pPr>
      <w:r>
        <w:rPr>
          <w:color w:val="000000"/>
        </w:rPr>
        <w:separator/>
      </w:r>
    </w:p>
  </w:footnote>
  <w:footnote w:type="continuationSeparator" w:id="0">
    <w:p w:rsidR="002B45D1" w:rsidRDefault="002B4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73301F3"/>
    <w:multiLevelType w:val="multilevel"/>
    <w:tmpl w:val="235246C6"/>
    <w:lvl w:ilvl="0">
      <w:start w:val="1"/>
      <w:numFmt w:val="taiwaneseCountingThousand"/>
      <w:lvlText w:val="(%1)"/>
      <w:lvlJc w:val="left"/>
      <w:pPr>
        <w:ind w:left="1188"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0"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3"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6"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9"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0" w15:restartNumberingAfterBreak="0">
    <w:nsid w:val="74AF2D42"/>
    <w:multiLevelType w:val="multilevel"/>
    <w:tmpl w:val="12A24CF2"/>
    <w:lvl w:ilvl="0">
      <w:start w:val="1"/>
      <w:numFmt w:val="taiwaneseCountingThousand"/>
      <w:lvlText w:val="%1、"/>
      <w:lvlJc w:val="left"/>
      <w:pPr>
        <w:ind w:left="1188" w:hanging="480"/>
      </w:pPr>
      <w:rPr>
        <w:rFonts w:ascii="Times New Roman" w:eastAsia="標楷體" w:hAnsi="Times New Roman" w:cs="Times New Roman"/>
        <w:b w:val="0"/>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8"/>
  </w:num>
  <w:num w:numId="3">
    <w:abstractNumId w:val="15"/>
  </w:num>
  <w:num w:numId="4">
    <w:abstractNumId w:val="12"/>
  </w:num>
  <w:num w:numId="5">
    <w:abstractNumId w:val="5"/>
  </w:num>
  <w:num w:numId="6">
    <w:abstractNumId w:val="8"/>
  </w:num>
  <w:num w:numId="7">
    <w:abstractNumId w:val="20"/>
  </w:num>
  <w:num w:numId="8">
    <w:abstractNumId w:val="2"/>
  </w:num>
  <w:num w:numId="9">
    <w:abstractNumId w:val="1"/>
  </w:num>
  <w:num w:numId="10">
    <w:abstractNumId w:val="17"/>
  </w:num>
  <w:num w:numId="11">
    <w:abstractNumId w:val="13"/>
  </w:num>
  <w:num w:numId="12">
    <w:abstractNumId w:val="7"/>
  </w:num>
  <w:num w:numId="13">
    <w:abstractNumId w:val="11"/>
  </w:num>
  <w:num w:numId="14">
    <w:abstractNumId w:val="4"/>
  </w:num>
  <w:num w:numId="15">
    <w:abstractNumId w:val="19"/>
  </w:num>
  <w:num w:numId="16">
    <w:abstractNumId w:val="21"/>
  </w:num>
  <w:num w:numId="17">
    <w:abstractNumId w:val="6"/>
  </w:num>
  <w:num w:numId="18">
    <w:abstractNumId w:val="3"/>
  </w:num>
  <w:num w:numId="19">
    <w:abstractNumId w:val="14"/>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7527F"/>
    <w:rsid w:val="00006EBC"/>
    <w:rsid w:val="000851F2"/>
    <w:rsid w:val="000A7BE9"/>
    <w:rsid w:val="000D36B9"/>
    <w:rsid w:val="00154936"/>
    <w:rsid w:val="001804D4"/>
    <w:rsid w:val="00194D2C"/>
    <w:rsid w:val="001A6352"/>
    <w:rsid w:val="001E058B"/>
    <w:rsid w:val="00224083"/>
    <w:rsid w:val="00232036"/>
    <w:rsid w:val="00257506"/>
    <w:rsid w:val="002B45D1"/>
    <w:rsid w:val="003533A9"/>
    <w:rsid w:val="003A3C69"/>
    <w:rsid w:val="00436CE4"/>
    <w:rsid w:val="0046295B"/>
    <w:rsid w:val="004D5687"/>
    <w:rsid w:val="004F1BCD"/>
    <w:rsid w:val="005C1FCF"/>
    <w:rsid w:val="00621786"/>
    <w:rsid w:val="006D3E01"/>
    <w:rsid w:val="00724462"/>
    <w:rsid w:val="00773B3B"/>
    <w:rsid w:val="007936A3"/>
    <w:rsid w:val="007C57DF"/>
    <w:rsid w:val="00855C94"/>
    <w:rsid w:val="008746F3"/>
    <w:rsid w:val="008C5024"/>
    <w:rsid w:val="008E1BD4"/>
    <w:rsid w:val="009531FF"/>
    <w:rsid w:val="009D214C"/>
    <w:rsid w:val="00A04D96"/>
    <w:rsid w:val="00A8325F"/>
    <w:rsid w:val="00AA7CB1"/>
    <w:rsid w:val="00AB2860"/>
    <w:rsid w:val="00B31423"/>
    <w:rsid w:val="00B7527F"/>
    <w:rsid w:val="00B76902"/>
    <w:rsid w:val="00BC1899"/>
    <w:rsid w:val="00BE6A8A"/>
    <w:rsid w:val="00C9439C"/>
    <w:rsid w:val="00CB2397"/>
    <w:rsid w:val="00D235A6"/>
    <w:rsid w:val="00D84B2D"/>
    <w:rsid w:val="00DF399D"/>
    <w:rsid w:val="00E5086F"/>
    <w:rsid w:val="00ED7E14"/>
    <w:rsid w:val="00F52F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AA69-F23F-4063-BFAC-D7CB9C77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D214C"/>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4322B-A171-4957-B2A4-18B408E3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7</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鄭浩然</cp:lastModifiedBy>
  <cp:revision>16</cp:revision>
  <cp:lastPrinted>2016-08-15T03:37:00Z</cp:lastPrinted>
  <dcterms:created xsi:type="dcterms:W3CDTF">2016-12-01T01:44:00Z</dcterms:created>
  <dcterms:modified xsi:type="dcterms:W3CDTF">2024-08-12T06:58:00Z</dcterms:modified>
</cp:coreProperties>
</file>